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D96C" w14:textId="5456891D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8E23C3">
        <w:rPr>
          <w:rFonts w:ascii="Century Gothic" w:hAnsi="Century Gothic" w:cs="Arial"/>
          <w:i/>
        </w:rPr>
        <w:t xml:space="preserve"> </w:t>
      </w:r>
    </w:p>
    <w:p w14:paraId="0EF9E77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430A069" w14:textId="3EA98E7F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7886A51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6079935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3156A69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57A00BC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F065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6E6B01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A27827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78C5265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5D7F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23EE309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3CA1ED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7C0D003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CEBC24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B14695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91A64F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14A0CF5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402F5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5165603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92A0E8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1D7D23D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D5E40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7C9994F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F5B3CF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2EFFD67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7D2FA3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63D5837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1215FA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485E261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EE8E7B9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280E7F19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4F2EA23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B122AC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2FF74AD" w14:textId="00C66EFB" w:rsidR="00D2061F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Morebitne spore v zvezi s tem zavarovanjem rešuje stvarno pristojno sodišče v </w:t>
      </w:r>
      <w:r w:rsidR="00B95386" w:rsidRPr="007E3209">
        <w:rPr>
          <w:rFonts w:ascii="Century Gothic" w:hAnsi="Century Gothic" w:cs="Arial"/>
        </w:rPr>
        <w:t>Ljubljani</w:t>
      </w:r>
      <w:r w:rsidRPr="00004534">
        <w:rPr>
          <w:rFonts w:ascii="Century Gothic" w:hAnsi="Century Gothic" w:cs="Arial"/>
        </w:rPr>
        <w:t xml:space="preserve"> po slovenskem pravu.</w:t>
      </w:r>
    </w:p>
    <w:p w14:paraId="579C4C94" w14:textId="2232A8DA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48565" w14:textId="52FE3122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CAFBD17" w14:textId="7CF61017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44290" w14:textId="180A39B3" w:rsidR="00721D8B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B544205" w14:textId="77777777" w:rsidR="00721D8B" w:rsidRPr="00004534" w:rsidRDefault="00721D8B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D2BD1A8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171E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305999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8E1AD5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74C2BB23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34F9" w14:textId="77777777" w:rsidR="00F03BB7" w:rsidRPr="00EC6066" w:rsidRDefault="00F03BB7" w:rsidP="006538C7">
      <w:r>
        <w:separator/>
      </w:r>
    </w:p>
  </w:endnote>
  <w:endnote w:type="continuationSeparator" w:id="0">
    <w:p w14:paraId="46660C3F" w14:textId="77777777" w:rsidR="00F03BB7" w:rsidRPr="00EC6066" w:rsidRDefault="00F03BB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15A0" w14:textId="77777777" w:rsidR="00F03BB7" w:rsidRPr="00EC6066" w:rsidRDefault="00F03BB7" w:rsidP="006538C7">
      <w:r>
        <w:separator/>
      </w:r>
    </w:p>
  </w:footnote>
  <w:footnote w:type="continuationSeparator" w:id="0">
    <w:p w14:paraId="6930CFCA" w14:textId="77777777" w:rsidR="00F03BB7" w:rsidRPr="00EC6066" w:rsidRDefault="00F03BB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A3EA" w14:textId="77777777" w:rsidR="00721D8B" w:rsidRDefault="00721D8B" w:rsidP="00721D8B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ADEA6" wp14:editId="3ACC479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410839" w14:textId="77777777" w:rsidR="00721D8B" w:rsidRPr="00D61E2D" w:rsidRDefault="00721D8B" w:rsidP="00721D8B">
    <w:pPr>
      <w:pStyle w:val="Glava"/>
    </w:pPr>
  </w:p>
  <w:p w14:paraId="78E53FBB" w14:textId="77777777" w:rsidR="00721D8B" w:rsidRDefault="00721D8B" w:rsidP="00721D8B">
    <w:pPr>
      <w:pStyle w:val="Glava"/>
    </w:pPr>
  </w:p>
  <w:p w14:paraId="11CD81AE" w14:textId="680041D0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CE9BEDF" w14:textId="77777777" w:rsidR="00721D8B" w:rsidRDefault="00721D8B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1C797275" w14:textId="3EB3C65C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21D8B"/>
    <w:rsid w:val="00781177"/>
    <w:rsid w:val="007A5076"/>
    <w:rsid w:val="007E2ED0"/>
    <w:rsid w:val="007E3209"/>
    <w:rsid w:val="00835771"/>
    <w:rsid w:val="00856D1D"/>
    <w:rsid w:val="00871B57"/>
    <w:rsid w:val="008A2395"/>
    <w:rsid w:val="008E23C3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670B0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03BB7"/>
    <w:rsid w:val="00F4261D"/>
    <w:rsid w:val="00F45D10"/>
    <w:rsid w:val="00FA7A3B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DB88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2022-01-10T11:17:00Z</dcterms:modified>
</cp:coreProperties>
</file>